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83CD5">
      <w:pPr>
        <w:kinsoku w:val="0"/>
        <w:overflowPunct w:val="0"/>
        <w:autoSpaceDE/>
        <w:autoSpaceDN/>
        <w:adjustRightInd/>
        <w:spacing w:line="286" w:lineRule="exact"/>
        <w:jc w:val="center"/>
        <w:textAlignment w:val="baseline"/>
        <w:rPr>
          <w:b/>
          <w:bCs/>
          <w:sz w:val="26"/>
          <w:szCs w:val="26"/>
          <w:lang w:val="es-ES" w:eastAsia="es-ES"/>
        </w:rPr>
      </w:pPr>
      <w:r>
        <w:rPr>
          <w:b/>
          <w:bCs/>
          <w:sz w:val="26"/>
          <w:szCs w:val="26"/>
          <w:lang w:val="es-ES" w:eastAsia="es-ES"/>
        </w:rPr>
        <w:t>RESOLUCIÓN No. TAT-3168-2017</w:t>
      </w:r>
    </w:p>
    <w:p w:rsidR="00000000" w:rsidRDefault="00083CD5">
      <w:pPr>
        <w:kinsoku w:val="0"/>
        <w:overflowPunct w:val="0"/>
        <w:autoSpaceDE/>
        <w:autoSpaceDN/>
        <w:adjustRightInd/>
        <w:spacing w:before="712" w:line="295" w:lineRule="exact"/>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Curridabat, a las 10:35</w:t>
      </w:r>
    </w:p>
    <w:p w:rsidR="00000000" w:rsidRDefault="00083CD5">
      <w:pPr>
        <w:tabs>
          <w:tab w:val="left" w:leader="hyphen" w:pos="8856"/>
        </w:tabs>
        <w:kinsoku w:val="0"/>
        <w:overflowPunct w:val="0"/>
        <w:autoSpaceDE/>
        <w:autoSpaceDN/>
        <w:adjustRightInd/>
        <w:spacing w:before="57" w:line="295" w:lineRule="exact"/>
        <w:textAlignment w:val="baseline"/>
        <w:rPr>
          <w:sz w:val="26"/>
          <w:szCs w:val="26"/>
          <w:lang w:val="es-ES" w:eastAsia="es-ES"/>
        </w:rPr>
      </w:pPr>
      <w:r>
        <w:rPr>
          <w:sz w:val="26"/>
          <w:szCs w:val="26"/>
          <w:lang w:val="es-ES" w:eastAsia="es-ES"/>
        </w:rPr>
        <w:t>horas del dí</w:t>
      </w:r>
      <w:r>
        <w:rPr>
          <w:sz w:val="26"/>
          <w:szCs w:val="26"/>
          <w:lang w:val="es-ES" w:eastAsia="es-ES"/>
        </w:rPr>
        <w:t>a Primero de Febrero del Dos Mil Diecisiete.</w:t>
      </w:r>
      <w:r>
        <w:rPr>
          <w:sz w:val="26"/>
          <w:szCs w:val="26"/>
          <w:lang w:val="es-ES" w:eastAsia="es-ES"/>
        </w:rPr>
        <w:tab/>
      </w:r>
    </w:p>
    <w:p w:rsidR="00000000" w:rsidRDefault="00083CD5">
      <w:pPr>
        <w:kinsoku w:val="0"/>
        <w:overflowPunct w:val="0"/>
        <w:autoSpaceDE/>
        <w:autoSpaceDN/>
        <w:adjustRightInd/>
        <w:spacing w:before="288" w:line="350" w:lineRule="exact"/>
        <w:ind w:right="792"/>
        <w:jc w:val="both"/>
        <w:textAlignment w:val="baseline"/>
        <w:rPr>
          <w:b/>
          <w:bCs/>
          <w:i/>
          <w:iCs/>
          <w:spacing w:val="-1"/>
          <w:sz w:val="26"/>
          <w:szCs w:val="26"/>
          <w:lang w:val="es-ES" w:eastAsia="es-ES"/>
        </w:rPr>
      </w:pPr>
      <w:r>
        <w:rPr>
          <w:spacing w:val="-1"/>
          <w:sz w:val="26"/>
          <w:szCs w:val="26"/>
          <w:lang w:val="es-ES" w:eastAsia="es-ES"/>
        </w:rPr>
        <w:t xml:space="preserve">Se conoce de </w:t>
      </w:r>
      <w:r>
        <w:rPr>
          <w:b/>
          <w:bCs/>
          <w:spacing w:val="-1"/>
          <w:sz w:val="26"/>
          <w:szCs w:val="26"/>
          <w:lang w:val="es-ES" w:eastAsia="es-ES"/>
        </w:rPr>
        <w:t xml:space="preserve">RECURSO DE APELACIÓN </w:t>
      </w:r>
      <w:r>
        <w:rPr>
          <w:spacing w:val="-1"/>
          <w:sz w:val="23"/>
          <w:szCs w:val="23"/>
          <w:lang w:val="es-ES" w:eastAsia="es-ES"/>
        </w:rPr>
        <w:t xml:space="preserve">EN </w:t>
      </w:r>
      <w:r>
        <w:rPr>
          <w:b/>
          <w:bCs/>
          <w:spacing w:val="-1"/>
          <w:sz w:val="23"/>
          <w:szCs w:val="23"/>
          <w:lang w:val="es-ES" w:eastAsia="es-ES"/>
        </w:rPr>
        <w:t xml:space="preserve">SUBSIDIO, </w:t>
      </w:r>
      <w:r>
        <w:rPr>
          <w:spacing w:val="-1"/>
          <w:sz w:val="26"/>
          <w:szCs w:val="26"/>
          <w:lang w:val="es-ES" w:eastAsia="es-ES"/>
        </w:rPr>
        <w:t xml:space="preserve">interpuesto por el Señor </w:t>
      </w:r>
      <w:r>
        <w:rPr>
          <w:b/>
          <w:bCs/>
          <w:spacing w:val="-1"/>
          <w:sz w:val="26"/>
          <w:szCs w:val="26"/>
          <w:lang w:val="es-ES" w:eastAsia="es-ES"/>
        </w:rPr>
        <w:t>A</w:t>
      </w:r>
      <w:r w:rsidR="00FA6E6F">
        <w:rPr>
          <w:b/>
          <w:bCs/>
          <w:spacing w:val="-1"/>
          <w:sz w:val="26"/>
          <w:szCs w:val="26"/>
          <w:lang w:val="es-ES" w:eastAsia="es-ES"/>
        </w:rPr>
        <w:t>.F.C.M.</w:t>
      </w:r>
      <w:r>
        <w:rPr>
          <w:b/>
          <w:bCs/>
          <w:spacing w:val="-1"/>
          <w:sz w:val="26"/>
          <w:szCs w:val="26"/>
          <w:lang w:val="es-ES" w:eastAsia="es-ES"/>
        </w:rPr>
        <w:t xml:space="preserve">, </w:t>
      </w:r>
      <w:r>
        <w:rPr>
          <w:spacing w:val="-1"/>
          <w:sz w:val="26"/>
          <w:szCs w:val="26"/>
          <w:lang w:val="es-ES" w:eastAsia="es-ES"/>
        </w:rPr>
        <w:t xml:space="preserve">de calidades conocidas y portador de la cédula de identidad número </w:t>
      </w:r>
      <w:r w:rsidR="00FA6E6F">
        <w:rPr>
          <w:spacing w:val="-1"/>
          <w:sz w:val="26"/>
          <w:szCs w:val="26"/>
          <w:lang w:val="es-ES" w:eastAsia="es-ES"/>
        </w:rPr>
        <w:t>…</w:t>
      </w:r>
      <w:r>
        <w:rPr>
          <w:spacing w:val="-1"/>
          <w:sz w:val="26"/>
          <w:szCs w:val="26"/>
          <w:lang w:val="es-ES" w:eastAsia="es-ES"/>
        </w:rPr>
        <w:t>, Concesionario del Servicio P</w:t>
      </w:r>
      <w:r>
        <w:rPr>
          <w:spacing w:val="-1"/>
          <w:sz w:val="26"/>
          <w:szCs w:val="26"/>
          <w:lang w:val="es-ES" w:eastAsia="es-ES"/>
        </w:rPr>
        <w:t xml:space="preserve">úblico de Taxi con la </w:t>
      </w:r>
      <w:r>
        <w:rPr>
          <w:b/>
          <w:bCs/>
          <w:spacing w:val="-1"/>
          <w:sz w:val="26"/>
          <w:szCs w:val="26"/>
          <w:u w:val="single"/>
          <w:lang w:val="es-ES" w:eastAsia="es-ES"/>
        </w:rPr>
        <w:t>Placa TL-</w:t>
      </w:r>
      <w:r w:rsidR="00FA6E6F">
        <w:rPr>
          <w:b/>
          <w:bCs/>
          <w:spacing w:val="-1"/>
          <w:sz w:val="26"/>
          <w:szCs w:val="26"/>
          <w:u w:val="single"/>
          <w:lang w:val="es-ES" w:eastAsia="es-ES"/>
        </w:rPr>
        <w:t>XXX</w:t>
      </w:r>
      <w:r>
        <w:rPr>
          <w:b/>
          <w:bCs/>
          <w:spacing w:val="-1"/>
          <w:sz w:val="26"/>
          <w:szCs w:val="26"/>
          <w:u w:val="single"/>
          <w:lang w:val="es-ES" w:eastAsia="es-ES"/>
        </w:rPr>
        <w:t>,</w:t>
      </w:r>
      <w:r>
        <w:rPr>
          <w:spacing w:val="-1"/>
          <w:sz w:val="26"/>
          <w:szCs w:val="26"/>
          <w:lang w:val="es-ES" w:eastAsia="es-ES"/>
        </w:rPr>
        <w:t xml:space="preserve"> contra los Artículos 7.3.4. de la Sesión Ordinaria No. 25</w:t>
      </w:r>
      <w:r>
        <w:rPr>
          <w:spacing w:val="-1"/>
          <w:sz w:val="26"/>
          <w:szCs w:val="26"/>
          <w:lang w:val="es-ES" w:eastAsia="es-ES"/>
        </w:rPr>
        <w:softHyphen/>
        <w:t>2016 y 7.9.1 de la Sesión ordinaria No. 47-2016, celebradas en fechas 12 de Mayo y 05 de Octubre del año 2016 por la Junta Directiva del Consejo de Transporte Púb</w:t>
      </w:r>
      <w:r>
        <w:rPr>
          <w:spacing w:val="-1"/>
          <w:sz w:val="26"/>
          <w:szCs w:val="26"/>
          <w:lang w:val="es-ES" w:eastAsia="es-ES"/>
        </w:rPr>
        <w:t xml:space="preserve">lico y contra la Resolución No. TAT-3109-2016 emitida por este Tribunal el día 31 de Octubre del año 2016.- </w:t>
      </w:r>
      <w:r>
        <w:rPr>
          <w:b/>
          <w:bCs/>
          <w:i/>
          <w:iCs/>
          <w:spacing w:val="-1"/>
          <w:sz w:val="26"/>
          <w:szCs w:val="26"/>
          <w:lang w:val="es-ES" w:eastAsia="es-ES"/>
        </w:rPr>
        <w:t>EXPEDIENTE ADMINISTRATIVO No. TAT-019-17.</w:t>
      </w:r>
    </w:p>
    <w:p w:rsidR="00000000" w:rsidRDefault="00083CD5">
      <w:pPr>
        <w:kinsoku w:val="0"/>
        <w:overflowPunct w:val="0"/>
        <w:autoSpaceDE/>
        <w:autoSpaceDN/>
        <w:adjustRightInd/>
        <w:spacing w:before="366" w:line="301" w:lineRule="exact"/>
        <w:jc w:val="center"/>
        <w:textAlignment w:val="baseline"/>
        <w:rPr>
          <w:b/>
          <w:bCs/>
          <w:i/>
          <w:iCs/>
          <w:spacing w:val="1"/>
          <w:sz w:val="26"/>
          <w:szCs w:val="26"/>
          <w:lang w:val="es-ES" w:eastAsia="es-ES"/>
        </w:rPr>
      </w:pPr>
      <w:r>
        <w:rPr>
          <w:b/>
          <w:bCs/>
          <w:i/>
          <w:iCs/>
          <w:spacing w:val="1"/>
          <w:sz w:val="26"/>
          <w:szCs w:val="26"/>
          <w:lang w:val="es-ES" w:eastAsia="es-ES"/>
        </w:rPr>
        <w:t>Resultando</w:t>
      </w:r>
    </w:p>
    <w:p w:rsidR="00000000" w:rsidRDefault="00083CD5">
      <w:pPr>
        <w:kinsoku w:val="0"/>
        <w:overflowPunct w:val="0"/>
        <w:autoSpaceDE/>
        <w:autoSpaceDN/>
        <w:adjustRightInd/>
        <w:spacing w:before="312" w:line="341" w:lineRule="exact"/>
        <w:ind w:right="792"/>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Mediante su Acuerdo No. 7.3.4 de su Sesión Ordinaria No. 25-2016 la Junta Directiva d</w:t>
      </w:r>
      <w:r>
        <w:rPr>
          <w:sz w:val="26"/>
          <w:szCs w:val="26"/>
          <w:lang w:val="es-ES" w:eastAsia="es-ES"/>
        </w:rPr>
        <w:t>el Consejo de Transporte Público, en fecha 12 de Mayo del 2016, dispone Rechazar una Solicitud presentada por el hoy Recurrente, misma que tendía a que se Autorizara su Traspaso de la Concesión que él detentaba. Tal Rechazo en mérito debido de que la Conce</w:t>
      </w:r>
      <w:r>
        <w:rPr>
          <w:sz w:val="26"/>
          <w:szCs w:val="26"/>
          <w:lang w:val="es-ES" w:eastAsia="es-ES"/>
        </w:rPr>
        <w:t>sión de referencia se tiene como Vencida y Extinta en el ámbito del Consejo de Transporte Público, al no haberse Gestionado su debida Renovación en tiempo y forma.</w:t>
      </w:r>
    </w:p>
    <w:p w:rsidR="00000000" w:rsidRDefault="00083CD5">
      <w:pPr>
        <w:kinsoku w:val="0"/>
        <w:overflowPunct w:val="0"/>
        <w:autoSpaceDE/>
        <w:autoSpaceDN/>
        <w:adjustRightInd/>
        <w:spacing w:before="239" w:after="209" w:line="350" w:lineRule="exact"/>
        <w:ind w:right="79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Luego de Estudiar el Caso y por medio de su Acuerdo No. 7.9.1 de su Sesión Ordinar</w:t>
      </w:r>
      <w:r>
        <w:rPr>
          <w:sz w:val="26"/>
          <w:szCs w:val="26"/>
          <w:lang w:val="es-ES" w:eastAsia="es-ES"/>
        </w:rPr>
        <w:t xml:space="preserve">ia No. 47-2016 del 05 de Octubre del 2016, la Junta Directiva del Consejo de Transporte Público dispone RECHAZAR el Único Recurso </w:t>
      </w:r>
      <w:r>
        <w:rPr>
          <w:i/>
          <w:iCs/>
          <w:sz w:val="26"/>
          <w:szCs w:val="26"/>
          <w:lang w:val="es-ES" w:eastAsia="es-ES"/>
        </w:rPr>
        <w:t xml:space="preserve">(Revocatoria) </w:t>
      </w:r>
      <w:r>
        <w:rPr>
          <w:sz w:val="26"/>
          <w:szCs w:val="26"/>
          <w:lang w:val="es-ES" w:eastAsia="es-ES"/>
        </w:rPr>
        <w:t xml:space="preserve">interpuesto por el Interesado en fecha 24 de Mayo </w:t>
      </w:r>
      <w:r>
        <w:rPr>
          <w:i/>
          <w:iCs/>
          <w:sz w:val="26"/>
          <w:szCs w:val="26"/>
          <w:lang w:val="es-ES" w:eastAsia="es-ES"/>
        </w:rPr>
        <w:t>(Expediente No. 329708 de la ventanilla ú</w:t>
      </w:r>
      <w:r>
        <w:rPr>
          <w:i/>
          <w:iCs/>
          <w:sz w:val="26"/>
          <w:szCs w:val="26"/>
          <w:lang w:val="es-ES" w:eastAsia="es-ES"/>
        </w:rPr>
        <w:t xml:space="preserve">nica del Consejo de Transporte Público), </w:t>
      </w:r>
      <w:r>
        <w:rPr>
          <w:sz w:val="26"/>
          <w:szCs w:val="26"/>
          <w:lang w:val="es-ES" w:eastAsia="es-ES"/>
        </w:rPr>
        <w:t>contra su Acuerdo señalado en el Resultando anterior. Y no obstante tratarse de un Recurso Único, eleva el Caso ante este Tribunal.</w:t>
      </w:r>
    </w:p>
    <w:p w:rsidR="00000000" w:rsidRDefault="00083CD5">
      <w:pPr>
        <w:widowControl/>
        <w:rPr>
          <w:sz w:val="24"/>
          <w:szCs w:val="24"/>
        </w:rPr>
        <w:sectPr w:rsidR="00000000">
          <w:pgSz w:w="12302" w:h="15787"/>
          <w:pgMar w:top="1300" w:right="892" w:bottom="351" w:left="1670" w:header="720" w:footer="720" w:gutter="0"/>
          <w:cols w:space="720"/>
          <w:noEndnote/>
        </w:sectPr>
      </w:pPr>
    </w:p>
    <w:p w:rsidR="00000000" w:rsidRDefault="00083CD5">
      <w:pPr>
        <w:kinsoku w:val="0"/>
        <w:overflowPunct w:val="0"/>
        <w:autoSpaceDE/>
        <w:autoSpaceDN/>
        <w:adjustRightInd/>
        <w:spacing w:before="3" w:line="343" w:lineRule="exact"/>
        <w:ind w:right="792"/>
        <w:jc w:val="both"/>
        <w:textAlignment w:val="baseline"/>
        <w:rPr>
          <w:sz w:val="26"/>
          <w:szCs w:val="26"/>
          <w:lang w:val="es-ES" w:eastAsia="es-ES"/>
        </w:rPr>
      </w:pPr>
      <w:r>
        <w:rPr>
          <w:b/>
          <w:bCs/>
          <w:sz w:val="26"/>
          <w:szCs w:val="26"/>
          <w:lang w:val="es-ES" w:eastAsia="es-ES"/>
        </w:rPr>
        <w:lastRenderedPageBreak/>
        <w:t xml:space="preserve">TERCERO.- </w:t>
      </w:r>
      <w:r>
        <w:rPr>
          <w:sz w:val="26"/>
          <w:szCs w:val="26"/>
          <w:lang w:val="es-ES" w:eastAsia="es-ES"/>
        </w:rPr>
        <w:t>Ante la elevación del Asunto ante este Tribunal, luego de la conducente Valoración del mismo, al estimarse que solamente se había Impugnado mediante la Vía de la Revocatoria, mediante nues</w:t>
      </w:r>
      <w:r>
        <w:rPr>
          <w:sz w:val="26"/>
          <w:szCs w:val="26"/>
          <w:lang w:val="es-ES" w:eastAsia="es-ES"/>
        </w:rPr>
        <w:t>tra Resolución No. TAT-3109-2016 emitida a las 10:51 horas del día 31 de Octubre del año 2016, se dispone:</w:t>
      </w:r>
    </w:p>
    <w:p w:rsidR="00000000" w:rsidRDefault="00083CD5">
      <w:pPr>
        <w:kinsoku w:val="0"/>
        <w:overflowPunct w:val="0"/>
        <w:autoSpaceDE/>
        <w:autoSpaceDN/>
        <w:adjustRightInd/>
        <w:spacing w:before="393" w:line="301" w:lineRule="exact"/>
        <w:jc w:val="center"/>
        <w:textAlignment w:val="baseline"/>
        <w:rPr>
          <w:b/>
          <w:bCs/>
          <w:i/>
          <w:iCs/>
          <w:spacing w:val="1"/>
          <w:sz w:val="26"/>
          <w:szCs w:val="26"/>
          <w:lang w:val="es-ES" w:eastAsia="es-ES"/>
        </w:rPr>
      </w:pPr>
      <w:r>
        <w:rPr>
          <w:b/>
          <w:bCs/>
          <w:i/>
          <w:iCs/>
          <w:spacing w:val="1"/>
          <w:sz w:val="26"/>
          <w:szCs w:val="26"/>
          <w:lang w:val="es-ES" w:eastAsia="es-ES"/>
        </w:rPr>
        <w:t>..."Por Tanto</w:t>
      </w:r>
    </w:p>
    <w:p w:rsidR="00000000" w:rsidRDefault="00083CD5">
      <w:pPr>
        <w:kinsoku w:val="0"/>
        <w:overflowPunct w:val="0"/>
        <w:autoSpaceDE/>
        <w:autoSpaceDN/>
        <w:adjustRightInd/>
        <w:spacing w:before="206" w:line="343" w:lineRule="exact"/>
        <w:ind w:left="576" w:right="1368" w:firstLine="864"/>
        <w:jc w:val="both"/>
        <w:textAlignment w:val="baseline"/>
        <w:rPr>
          <w:sz w:val="26"/>
          <w:szCs w:val="26"/>
          <w:lang w:val="es-ES" w:eastAsia="es-ES"/>
        </w:rPr>
      </w:pPr>
      <w:r>
        <w:rPr>
          <w:sz w:val="26"/>
          <w:szCs w:val="26"/>
          <w:lang w:val="es-ES" w:eastAsia="es-ES"/>
        </w:rPr>
        <w:t xml:space="preserve">Conforme a lo acotado </w:t>
      </w:r>
      <w:r>
        <w:rPr>
          <w:i/>
          <w:iCs/>
          <w:sz w:val="26"/>
          <w:szCs w:val="26"/>
          <w:lang w:val="es-ES" w:eastAsia="es-ES"/>
        </w:rPr>
        <w:t xml:space="preserve">supra, </w:t>
      </w:r>
      <w:r>
        <w:rPr>
          <w:sz w:val="26"/>
          <w:szCs w:val="26"/>
          <w:lang w:val="es-ES" w:eastAsia="es-ES"/>
        </w:rPr>
        <w:t xml:space="preserve">se determina corno </w:t>
      </w:r>
      <w:r>
        <w:rPr>
          <w:b/>
          <w:bCs/>
          <w:sz w:val="26"/>
          <w:szCs w:val="26"/>
          <w:u w:val="single"/>
          <w:lang w:val="es-ES" w:eastAsia="es-ES"/>
        </w:rPr>
        <w:t>IMPROCEDENTE</w:t>
      </w:r>
      <w:r>
        <w:rPr>
          <w:sz w:val="26"/>
          <w:szCs w:val="26"/>
          <w:lang w:val="es-ES" w:eastAsia="es-ES"/>
        </w:rPr>
        <w:t xml:space="preserve"> la Elevación del Caso que se realiza ante este Tribunal, así como nuestro </w:t>
      </w:r>
      <w:r>
        <w:rPr>
          <w:sz w:val="26"/>
          <w:szCs w:val="26"/>
          <w:lang w:val="es-ES" w:eastAsia="es-ES"/>
        </w:rPr>
        <w:t xml:space="preserve">Conocimiento del </w:t>
      </w:r>
      <w:r>
        <w:rPr>
          <w:b/>
          <w:bCs/>
          <w:sz w:val="26"/>
          <w:szCs w:val="26"/>
          <w:lang w:val="es-ES" w:eastAsia="es-ES"/>
        </w:rPr>
        <w:t xml:space="preserve">RECURSO DE REVOCATORIA </w:t>
      </w:r>
      <w:r>
        <w:rPr>
          <w:b/>
          <w:bCs/>
          <w:i/>
          <w:iCs/>
          <w:sz w:val="26"/>
          <w:szCs w:val="26"/>
          <w:lang w:val="es-ES" w:eastAsia="es-ES"/>
        </w:rPr>
        <w:t xml:space="preserve">(Único), </w:t>
      </w:r>
      <w:r>
        <w:rPr>
          <w:sz w:val="26"/>
          <w:szCs w:val="26"/>
          <w:lang w:val="es-ES" w:eastAsia="es-ES"/>
        </w:rPr>
        <w:t xml:space="preserve">presentado por el Señor </w:t>
      </w:r>
      <w:r w:rsidR="00FA6E6F">
        <w:rPr>
          <w:b/>
          <w:bCs/>
          <w:i/>
          <w:iCs/>
          <w:sz w:val="26"/>
          <w:szCs w:val="26"/>
          <w:lang w:val="es-ES" w:eastAsia="es-ES"/>
        </w:rPr>
        <w:t>A.C.M.</w:t>
      </w:r>
      <w:r>
        <w:rPr>
          <w:b/>
          <w:bCs/>
          <w:i/>
          <w:iCs/>
          <w:sz w:val="26"/>
          <w:szCs w:val="26"/>
          <w:lang w:val="es-ES" w:eastAsia="es-ES"/>
        </w:rPr>
        <w:t xml:space="preserve">, </w:t>
      </w:r>
      <w:r>
        <w:rPr>
          <w:sz w:val="26"/>
          <w:szCs w:val="26"/>
          <w:lang w:val="es-ES" w:eastAsia="es-ES"/>
        </w:rPr>
        <w:t xml:space="preserve">de calidades conocidas y portador de la cédula de identidad número </w:t>
      </w:r>
      <w:r w:rsidR="00FA6E6F">
        <w:rPr>
          <w:sz w:val="26"/>
          <w:szCs w:val="26"/>
          <w:lang w:val="es-ES" w:eastAsia="es-ES"/>
        </w:rPr>
        <w:t>…</w:t>
      </w:r>
      <w:r>
        <w:rPr>
          <w:sz w:val="26"/>
          <w:szCs w:val="26"/>
          <w:lang w:val="es-ES" w:eastAsia="es-ES"/>
        </w:rPr>
        <w:t>, quien en su condición de Concesionario del Servicio Público de Taxi con la Placa No</w:t>
      </w:r>
      <w:r>
        <w:rPr>
          <w:sz w:val="26"/>
          <w:szCs w:val="26"/>
          <w:lang w:val="es-ES" w:eastAsia="es-ES"/>
        </w:rPr>
        <w:t xml:space="preserve">. </w:t>
      </w:r>
      <w:r>
        <w:rPr>
          <w:b/>
          <w:bCs/>
          <w:sz w:val="26"/>
          <w:szCs w:val="26"/>
          <w:u w:val="single"/>
          <w:lang w:val="es-ES" w:eastAsia="es-ES"/>
        </w:rPr>
        <w:t>TL-</w:t>
      </w:r>
      <w:r w:rsidR="00FA6E6F">
        <w:rPr>
          <w:b/>
          <w:bCs/>
          <w:sz w:val="26"/>
          <w:szCs w:val="26"/>
          <w:u w:val="single"/>
          <w:lang w:val="es-ES" w:eastAsia="es-ES"/>
        </w:rPr>
        <w:t>XXX</w:t>
      </w:r>
      <w:r>
        <w:rPr>
          <w:b/>
          <w:bCs/>
          <w:sz w:val="26"/>
          <w:szCs w:val="26"/>
          <w:u w:val="single"/>
          <w:lang w:val="es-ES" w:eastAsia="es-ES"/>
        </w:rPr>
        <w:t>,</w:t>
      </w:r>
      <w:r>
        <w:rPr>
          <w:sz w:val="26"/>
          <w:szCs w:val="26"/>
          <w:lang w:val="es-ES" w:eastAsia="es-ES"/>
        </w:rPr>
        <w:t xml:space="preserve"> objeta en lo conducente el Acuerdo No. 7.3.4 de la Sesión Ordinaria No. 25-2016 de la Junta Directiva del Consejo de Transporte Público, de fecha 12 de Mayo del 2016."...</w:t>
      </w:r>
    </w:p>
    <w:p w:rsidR="00000000" w:rsidRDefault="00083CD5">
      <w:pPr>
        <w:kinsoku w:val="0"/>
        <w:overflowPunct w:val="0"/>
        <w:autoSpaceDE/>
        <w:autoSpaceDN/>
        <w:adjustRightInd/>
        <w:spacing w:before="446" w:line="343" w:lineRule="exact"/>
        <w:ind w:right="792"/>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 xml:space="preserve">Por medio de un Escrito presentado al Expediente No. 335780 de la Ventanilla Única del Consejo de Transporte Público en fecha </w:t>
      </w:r>
      <w:r>
        <w:rPr>
          <w:b/>
          <w:bCs/>
          <w:sz w:val="26"/>
          <w:szCs w:val="26"/>
          <w:u w:val="single"/>
          <w:lang w:val="es-ES" w:eastAsia="es-ES"/>
        </w:rPr>
        <w:t>29 de Noviembre del año 2016,</w:t>
      </w:r>
      <w:r>
        <w:rPr>
          <w:sz w:val="26"/>
          <w:szCs w:val="26"/>
          <w:lang w:val="es-ES" w:eastAsia="es-ES"/>
        </w:rPr>
        <w:t xml:space="preserve"> el Interesado </w:t>
      </w:r>
      <w:r>
        <w:rPr>
          <w:i/>
          <w:iCs/>
          <w:sz w:val="26"/>
          <w:szCs w:val="26"/>
          <w:lang w:val="es-ES" w:eastAsia="es-ES"/>
        </w:rPr>
        <w:t xml:space="preserve">(por medio de su Abogado y Apoderado Especial Judicial), </w:t>
      </w:r>
      <w:r>
        <w:rPr>
          <w:sz w:val="26"/>
          <w:szCs w:val="26"/>
          <w:lang w:val="es-ES" w:eastAsia="es-ES"/>
        </w:rPr>
        <w:t>interpone formales Recursos d</w:t>
      </w:r>
      <w:r>
        <w:rPr>
          <w:sz w:val="26"/>
          <w:szCs w:val="26"/>
          <w:lang w:val="es-ES" w:eastAsia="es-ES"/>
        </w:rPr>
        <w:t>e Revocatoria con Apelación en subsidio contra los Artículos 7.3.4. de la Sesión Ordinaria No. 25-2016 y 7.9.1 de la Sesión Ordinaria No. 47-2016, celebradas en fechas 12 de Mayo y 05 de Octubre del año 2016 por la Junta Directiva del Consejo de Transporte</w:t>
      </w:r>
      <w:r>
        <w:rPr>
          <w:sz w:val="26"/>
          <w:szCs w:val="26"/>
          <w:lang w:val="es-ES" w:eastAsia="es-ES"/>
        </w:rPr>
        <w:t xml:space="preserve"> Público y contra la Resolución No. TAT-3109-2016 emitida por este Tribunal el día 31 de Octubre del año 2016.</w:t>
      </w:r>
    </w:p>
    <w:p w:rsidR="00000000" w:rsidRDefault="00083CD5">
      <w:pPr>
        <w:kinsoku w:val="0"/>
        <w:overflowPunct w:val="0"/>
        <w:autoSpaceDE/>
        <w:autoSpaceDN/>
        <w:adjustRightInd/>
        <w:spacing w:before="347" w:line="343" w:lineRule="exact"/>
        <w:ind w:right="792"/>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 xml:space="preserve">En Acuerdo No. 7.3.9 de su Sesión Ordinaria No. 65-2016 del 22 de Diciembre del 2016, se Rechazan </w:t>
      </w:r>
      <w:r>
        <w:rPr>
          <w:i/>
          <w:iCs/>
          <w:sz w:val="26"/>
          <w:szCs w:val="26"/>
          <w:lang w:val="es-ES" w:eastAsia="es-ES"/>
        </w:rPr>
        <w:t xml:space="preserve">-en Primera Instancia- </w:t>
      </w:r>
      <w:r>
        <w:rPr>
          <w:sz w:val="26"/>
          <w:szCs w:val="26"/>
          <w:lang w:val="es-ES" w:eastAsia="es-ES"/>
        </w:rPr>
        <w:t xml:space="preserve">por el Consejo </w:t>
      </w:r>
      <w:r>
        <w:rPr>
          <w:sz w:val="26"/>
          <w:szCs w:val="26"/>
          <w:lang w:val="es-ES" w:eastAsia="es-ES"/>
        </w:rPr>
        <w:t>de Transporte Público las acciones conducentes y se eleva la Apelación en subsidio ante este Tribunal.</w:t>
      </w:r>
    </w:p>
    <w:p w:rsidR="00000000" w:rsidRDefault="00083CD5">
      <w:pPr>
        <w:kinsoku w:val="0"/>
        <w:overflowPunct w:val="0"/>
        <w:autoSpaceDE/>
        <w:autoSpaceDN/>
        <w:adjustRightInd/>
        <w:spacing w:before="335" w:line="353" w:lineRule="exact"/>
        <w:ind w:right="792"/>
        <w:jc w:val="both"/>
        <w:textAlignment w:val="baseline"/>
        <w:rPr>
          <w:sz w:val="26"/>
          <w:szCs w:val="26"/>
          <w:lang w:val="es-ES" w:eastAsia="es-ES"/>
        </w:rPr>
      </w:pPr>
      <w:r>
        <w:rPr>
          <w:b/>
          <w:bCs/>
          <w:sz w:val="26"/>
          <w:szCs w:val="26"/>
          <w:lang w:val="es-ES" w:eastAsia="es-ES"/>
        </w:rPr>
        <w:t xml:space="preserve">SEXTO.- </w:t>
      </w:r>
      <w:r>
        <w:rPr>
          <w:sz w:val="26"/>
          <w:szCs w:val="26"/>
          <w:lang w:val="es-ES" w:eastAsia="es-ES"/>
        </w:rPr>
        <w:t>Conforme a lo anterior y en rigor de los términos y prescripciones de Ley, procede a conocer este Tribunal.</w:t>
      </w:r>
    </w:p>
    <w:p w:rsidR="00000000" w:rsidRDefault="00083CD5" w:rsidP="00FA6E6F">
      <w:pPr>
        <w:kinsoku w:val="0"/>
        <w:overflowPunct w:val="0"/>
        <w:autoSpaceDE/>
        <w:autoSpaceDN/>
        <w:adjustRightInd/>
        <w:spacing w:before="1174" w:line="609" w:lineRule="exact"/>
        <w:jc w:val="center"/>
        <w:textAlignment w:val="baseline"/>
        <w:rPr>
          <w:spacing w:val="39"/>
          <w:sz w:val="26"/>
          <w:szCs w:val="26"/>
          <w:lang w:val="es-ES" w:eastAsia="es-ES"/>
        </w:rPr>
      </w:pPr>
    </w:p>
    <w:p w:rsidR="00000000" w:rsidRDefault="00083CD5">
      <w:pPr>
        <w:widowControl/>
        <w:rPr>
          <w:sz w:val="24"/>
          <w:szCs w:val="24"/>
        </w:rPr>
        <w:sectPr w:rsidR="00000000">
          <w:pgSz w:w="12302" w:h="15806"/>
          <w:pgMar w:top="1720" w:right="901" w:bottom="253" w:left="1661" w:header="720" w:footer="720" w:gutter="0"/>
          <w:cols w:space="720"/>
          <w:noEndnote/>
        </w:sectPr>
      </w:pPr>
    </w:p>
    <w:p w:rsidR="00000000" w:rsidRPr="00FA6E6F" w:rsidRDefault="00083CD5">
      <w:pPr>
        <w:kinsoku w:val="0"/>
        <w:overflowPunct w:val="0"/>
        <w:autoSpaceDE/>
        <w:autoSpaceDN/>
        <w:adjustRightInd/>
        <w:spacing w:before="8" w:line="297" w:lineRule="exact"/>
        <w:textAlignment w:val="baseline"/>
        <w:rPr>
          <w:b/>
          <w:i/>
          <w:iCs/>
          <w:spacing w:val="9"/>
          <w:sz w:val="26"/>
          <w:szCs w:val="26"/>
          <w:lang w:val="es-ES" w:eastAsia="es-ES"/>
        </w:rPr>
      </w:pPr>
      <w:r w:rsidRPr="00FA6E6F">
        <w:rPr>
          <w:b/>
          <w:i/>
          <w:iCs/>
          <w:spacing w:val="9"/>
          <w:sz w:val="26"/>
          <w:szCs w:val="26"/>
          <w:lang w:val="es-ES" w:eastAsia="es-ES"/>
        </w:rPr>
        <w:lastRenderedPageBreak/>
        <w:t>REDACTA EL JUEZ QUESADA AGUIRRE,</w:t>
      </w:r>
    </w:p>
    <w:p w:rsidR="00000000" w:rsidRPr="00FA6E6F" w:rsidRDefault="00083CD5">
      <w:pPr>
        <w:kinsoku w:val="0"/>
        <w:overflowPunct w:val="0"/>
        <w:autoSpaceDE/>
        <w:autoSpaceDN/>
        <w:adjustRightInd/>
        <w:spacing w:before="299" w:line="299" w:lineRule="exact"/>
        <w:jc w:val="center"/>
        <w:textAlignment w:val="baseline"/>
        <w:rPr>
          <w:b/>
          <w:i/>
          <w:iCs/>
          <w:spacing w:val="10"/>
          <w:sz w:val="26"/>
          <w:szCs w:val="26"/>
          <w:lang w:val="es-ES" w:eastAsia="es-ES"/>
        </w:rPr>
      </w:pPr>
      <w:r w:rsidRPr="00FA6E6F">
        <w:rPr>
          <w:b/>
          <w:i/>
          <w:iCs/>
          <w:spacing w:val="10"/>
          <w:sz w:val="26"/>
          <w:szCs w:val="26"/>
          <w:lang w:val="es-ES" w:eastAsia="es-ES"/>
        </w:rPr>
        <w:t>Considerando Único</w:t>
      </w:r>
    </w:p>
    <w:p w:rsidR="00000000" w:rsidRPr="00FA6E6F" w:rsidRDefault="00083CD5">
      <w:pPr>
        <w:tabs>
          <w:tab w:val="left" w:pos="720"/>
        </w:tabs>
        <w:kinsoku w:val="0"/>
        <w:overflowPunct w:val="0"/>
        <w:autoSpaceDE/>
        <w:autoSpaceDN/>
        <w:adjustRightInd/>
        <w:spacing w:before="349" w:line="344" w:lineRule="exact"/>
        <w:ind w:right="792"/>
        <w:jc w:val="both"/>
        <w:textAlignment w:val="baseline"/>
        <w:rPr>
          <w:b/>
          <w:i/>
          <w:iCs/>
          <w:sz w:val="26"/>
          <w:szCs w:val="26"/>
          <w:lang w:val="es-ES" w:eastAsia="es-ES"/>
        </w:rPr>
      </w:pPr>
      <w:r w:rsidRPr="00FA6E6F">
        <w:rPr>
          <w:b/>
          <w:i/>
          <w:iCs/>
          <w:sz w:val="26"/>
          <w:szCs w:val="26"/>
          <w:lang w:val="es-ES" w:eastAsia="es-ES"/>
        </w:rPr>
        <w:t>A.-</w:t>
      </w:r>
      <w:r w:rsidRPr="00FA6E6F">
        <w:rPr>
          <w:b/>
          <w:i/>
          <w:iCs/>
          <w:sz w:val="26"/>
          <w:szCs w:val="26"/>
          <w:lang w:val="es-ES" w:eastAsia="es-ES"/>
        </w:rPr>
        <w:tab/>
        <w:t>Sobre los Recursos contra los Artículos 7.3.4. de la Sesión Ordinaria No. 25-2016 y 7.9.1 de la Sesión Ordinaria No. 47-2016, celebradas en fechas 12 de Mayo y 05 de Octubre del a</w:t>
      </w:r>
      <w:r w:rsidRPr="00FA6E6F">
        <w:rPr>
          <w:b/>
          <w:i/>
          <w:iCs/>
          <w:sz w:val="26"/>
          <w:szCs w:val="26"/>
          <w:lang w:val="es-ES" w:eastAsia="es-ES"/>
        </w:rPr>
        <w:t>ño 2016 por la Junta Directiva del Consejo de Transporte Público:</w:t>
      </w:r>
    </w:p>
    <w:p w:rsidR="00000000" w:rsidRDefault="00083CD5">
      <w:pPr>
        <w:kinsoku w:val="0"/>
        <w:overflowPunct w:val="0"/>
        <w:autoSpaceDE/>
        <w:autoSpaceDN/>
        <w:adjustRightInd/>
        <w:spacing w:before="319" w:line="350" w:lineRule="exact"/>
        <w:ind w:right="792"/>
        <w:jc w:val="both"/>
        <w:textAlignment w:val="baseline"/>
        <w:rPr>
          <w:sz w:val="26"/>
          <w:szCs w:val="26"/>
          <w:lang w:val="es-ES" w:eastAsia="es-ES"/>
        </w:rPr>
      </w:pPr>
      <w:r>
        <w:rPr>
          <w:sz w:val="26"/>
          <w:szCs w:val="26"/>
          <w:lang w:val="es-ES" w:eastAsia="es-ES"/>
        </w:rPr>
        <w:t>En cuanto a los mismos, tales Devienen en Absolutamente Improcedentes por Extemporáneos. Nótese que los Actos Objetados se emiten en Mayo y Octubre del año 2016 y la Nueva Impugnación del</w:t>
      </w:r>
      <w:r>
        <w:rPr>
          <w:sz w:val="26"/>
          <w:szCs w:val="26"/>
          <w:lang w:val="es-ES" w:eastAsia="es-ES"/>
        </w:rPr>
        <w:t xml:space="preserve"> Interesado data de Finales del mes de Noviembre del 2016.</w:t>
      </w:r>
    </w:p>
    <w:p w:rsidR="00000000" w:rsidRDefault="00083CD5">
      <w:pPr>
        <w:kinsoku w:val="0"/>
        <w:overflowPunct w:val="0"/>
        <w:autoSpaceDE/>
        <w:autoSpaceDN/>
        <w:adjustRightInd/>
        <w:spacing w:before="373" w:line="294" w:lineRule="exact"/>
        <w:textAlignment w:val="baseline"/>
        <w:rPr>
          <w:spacing w:val="1"/>
          <w:sz w:val="26"/>
          <w:szCs w:val="26"/>
          <w:lang w:val="es-ES" w:eastAsia="es-ES"/>
        </w:rPr>
      </w:pPr>
      <w:r>
        <w:rPr>
          <w:spacing w:val="1"/>
          <w:sz w:val="26"/>
          <w:szCs w:val="26"/>
          <w:lang w:val="es-ES" w:eastAsia="es-ES"/>
        </w:rPr>
        <w:t>En tal sentido, el Artículo 11 de la Ley No. 7969, establece en lo que interesa:</w:t>
      </w:r>
    </w:p>
    <w:p w:rsidR="00000000" w:rsidRPr="00FA6E6F" w:rsidRDefault="00083CD5">
      <w:pPr>
        <w:kinsoku w:val="0"/>
        <w:overflowPunct w:val="0"/>
        <w:autoSpaceDE/>
        <w:autoSpaceDN/>
        <w:adjustRightInd/>
        <w:spacing w:before="356" w:line="344" w:lineRule="exact"/>
        <w:ind w:left="576" w:right="1368"/>
        <w:jc w:val="both"/>
        <w:textAlignment w:val="baseline"/>
        <w:rPr>
          <w:b/>
          <w:i/>
          <w:iCs/>
          <w:sz w:val="26"/>
          <w:szCs w:val="26"/>
          <w:lang w:val="es-ES" w:eastAsia="es-ES"/>
        </w:rPr>
      </w:pPr>
      <w:r w:rsidRPr="00FA6E6F">
        <w:rPr>
          <w:b/>
          <w:i/>
          <w:iCs/>
          <w:sz w:val="26"/>
          <w:szCs w:val="26"/>
          <w:lang w:val="es-ES" w:eastAsia="es-ES"/>
        </w:rPr>
        <w:t>"... Contra las resoluciones del Consejo cabrá recurso de revocatoria ante el órgano que dictó el acto, con apelació</w:t>
      </w:r>
      <w:r w:rsidRPr="00FA6E6F">
        <w:rPr>
          <w:b/>
          <w:i/>
          <w:iCs/>
          <w:sz w:val="26"/>
          <w:szCs w:val="26"/>
          <w:lang w:val="es-ES" w:eastAsia="es-ES"/>
        </w:rPr>
        <w:t xml:space="preserve">n en subsidio para ante el Tribunal. Ambos recursos deberán interponerse dentro del plazo de </w:t>
      </w:r>
      <w:r w:rsidRPr="00FA6E6F">
        <w:rPr>
          <w:b/>
          <w:i/>
          <w:iCs/>
          <w:sz w:val="26"/>
          <w:szCs w:val="26"/>
          <w:u w:val="single"/>
          <w:lang w:val="es-ES" w:eastAsia="es-ES"/>
        </w:rPr>
        <w:t>cinco días hábiles,</w:t>
      </w:r>
      <w:r w:rsidRPr="00FA6E6F">
        <w:rPr>
          <w:b/>
          <w:i/>
          <w:iCs/>
          <w:sz w:val="26"/>
          <w:szCs w:val="26"/>
          <w:lang w:val="es-ES" w:eastAsia="es-ES"/>
        </w:rPr>
        <w:t xml:space="preserve"> contados a partir de la notificación."</w:t>
      </w:r>
    </w:p>
    <w:p w:rsidR="00000000" w:rsidRDefault="00083CD5">
      <w:pPr>
        <w:kinsoku w:val="0"/>
        <w:overflowPunct w:val="0"/>
        <w:autoSpaceDE/>
        <w:autoSpaceDN/>
        <w:adjustRightInd/>
        <w:spacing w:before="328" w:line="344" w:lineRule="exact"/>
        <w:ind w:right="792"/>
        <w:jc w:val="both"/>
        <w:textAlignment w:val="baseline"/>
        <w:rPr>
          <w:b/>
          <w:bCs/>
          <w:sz w:val="26"/>
          <w:szCs w:val="26"/>
          <w:lang w:val="es-ES" w:eastAsia="es-ES"/>
        </w:rPr>
      </w:pPr>
      <w:r>
        <w:rPr>
          <w:sz w:val="26"/>
          <w:szCs w:val="26"/>
          <w:lang w:val="es-ES" w:eastAsia="es-ES"/>
        </w:rPr>
        <w:t xml:space="preserve">Y en concordancia con lo anterior, es menester indicar </w:t>
      </w:r>
      <w:r>
        <w:rPr>
          <w:i/>
          <w:iCs/>
          <w:sz w:val="26"/>
          <w:szCs w:val="26"/>
          <w:lang w:val="es-ES" w:eastAsia="es-ES"/>
        </w:rPr>
        <w:t>"que la materia recursiva es perentoria, de tal s</w:t>
      </w:r>
      <w:r>
        <w:rPr>
          <w:i/>
          <w:iCs/>
          <w:sz w:val="26"/>
          <w:szCs w:val="26"/>
          <w:lang w:val="es-ES" w:eastAsia="es-ES"/>
        </w:rPr>
        <w:t xml:space="preserve">uerte que si no se interponen los recursos en el momento procesal oportuno, no es posible reabrir los plazos, en virtud de la seguridad jurídica que debe privar y del interés público" [...] "en el caso de los plazos recursivos son de obligado cumplimiento </w:t>
      </w:r>
      <w:r>
        <w:rPr>
          <w:i/>
          <w:iCs/>
          <w:sz w:val="26"/>
          <w:szCs w:val="26"/>
          <w:lang w:val="es-ES" w:eastAsia="es-ES"/>
        </w:rPr>
        <w:t>y no es posible eximirse de su observancia, esencialmente por la seguridad jurídica, pues tome en consideración el apelante que no se trata de venir a interponer el recurso quizás unos días después, sino que de admitir tal tesitura cualquier recurrente pod</w:t>
      </w:r>
      <w:r>
        <w:rPr>
          <w:i/>
          <w:iCs/>
          <w:sz w:val="26"/>
          <w:szCs w:val="26"/>
          <w:lang w:val="es-ES" w:eastAsia="es-ES"/>
        </w:rPr>
        <w:t>ría venir a interponer el recurso de apelación incluso años después" [...] "por lo que no existiría certeza para la Administración, ni para los adjudicados. De esa forma, esta Contraloría General estima que no es de recibo el argumento de la justa causa qu</w:t>
      </w:r>
      <w:r>
        <w:rPr>
          <w:i/>
          <w:iCs/>
          <w:sz w:val="26"/>
          <w:szCs w:val="26"/>
          <w:lang w:val="es-ES" w:eastAsia="es-ES"/>
        </w:rPr>
        <w:t>e le impidió apersonarse en tiempo a este Despacho para hacer valer sus derechos (por ejemplo otorgando un poder especial a otra persona para que realizara estas gestiones en su nombre), por lo que procede rechazar de plano el recurso por extemporáneo." ..</w:t>
      </w:r>
      <w:r>
        <w:rPr>
          <w:i/>
          <w:iCs/>
          <w:sz w:val="26"/>
          <w:szCs w:val="26"/>
          <w:lang w:val="es-ES" w:eastAsia="es-ES"/>
        </w:rPr>
        <w:t xml:space="preserve">. </w:t>
      </w:r>
      <w:r>
        <w:rPr>
          <w:b/>
          <w:bCs/>
          <w:sz w:val="26"/>
          <w:szCs w:val="26"/>
          <w:lang w:val="es-ES" w:eastAsia="es-ES"/>
        </w:rPr>
        <w:t>R-DAGJ-347-2005 de las 9:00 horas del 15 de junio del 2005.</w:t>
      </w:r>
    </w:p>
    <w:p w:rsidR="00000000" w:rsidRDefault="00083CD5">
      <w:pPr>
        <w:widowControl/>
        <w:rPr>
          <w:sz w:val="24"/>
          <w:szCs w:val="24"/>
        </w:rPr>
        <w:sectPr w:rsidR="00000000">
          <w:pgSz w:w="12307" w:h="15773"/>
          <w:pgMar w:top="1340" w:right="915" w:bottom="277" w:left="1644" w:header="720" w:footer="720" w:gutter="0"/>
          <w:cols w:space="720"/>
          <w:noEndnote/>
        </w:sectPr>
      </w:pPr>
    </w:p>
    <w:p w:rsidR="00000000" w:rsidRDefault="00083CD5">
      <w:pPr>
        <w:kinsoku w:val="0"/>
        <w:overflowPunct w:val="0"/>
        <w:autoSpaceDE/>
        <w:autoSpaceDN/>
        <w:adjustRightInd/>
        <w:spacing w:line="335" w:lineRule="exact"/>
        <w:ind w:right="792"/>
        <w:jc w:val="both"/>
        <w:textAlignment w:val="baseline"/>
        <w:rPr>
          <w:sz w:val="26"/>
          <w:szCs w:val="26"/>
          <w:lang w:val="es-ES" w:eastAsia="es-ES"/>
        </w:rPr>
      </w:pPr>
      <w:r>
        <w:rPr>
          <w:sz w:val="26"/>
          <w:szCs w:val="26"/>
          <w:lang w:val="es-ES" w:eastAsia="es-ES"/>
        </w:rPr>
        <w:lastRenderedPageBreak/>
        <w:t>Así, de conformidad con la normativa transcrita anteriormente y con lo reflexionado en mérito, se determina que el Recurso de Apelación referido ha</w:t>
      </w:r>
      <w:r>
        <w:rPr>
          <w:sz w:val="26"/>
          <w:szCs w:val="26"/>
          <w:lang w:val="es-ES" w:eastAsia="es-ES"/>
        </w:rPr>
        <w:t xml:space="preserve"> sido presentado de manera </w:t>
      </w:r>
      <w:r>
        <w:rPr>
          <w:i/>
          <w:iCs/>
          <w:sz w:val="26"/>
          <w:szCs w:val="26"/>
          <w:u w:val="single"/>
          <w:lang w:val="es-ES" w:eastAsia="es-ES"/>
        </w:rPr>
        <w:t>EXTEMPORÁNEA,</w:t>
      </w:r>
      <w:r>
        <w:rPr>
          <w:sz w:val="26"/>
          <w:szCs w:val="26"/>
          <w:lang w:val="es-ES" w:eastAsia="es-ES"/>
        </w:rPr>
        <w:t xml:space="preserve"> por lo que el mismo debe ser Rechazado por Improcedente.</w:t>
      </w:r>
    </w:p>
    <w:p w:rsidR="00000000" w:rsidRDefault="00083CD5">
      <w:pPr>
        <w:kinsoku w:val="0"/>
        <w:overflowPunct w:val="0"/>
        <w:autoSpaceDE/>
        <w:autoSpaceDN/>
        <w:adjustRightInd/>
        <w:spacing w:before="343" w:line="345" w:lineRule="exact"/>
        <w:ind w:right="792"/>
        <w:jc w:val="both"/>
        <w:textAlignment w:val="baseline"/>
        <w:rPr>
          <w:sz w:val="26"/>
          <w:szCs w:val="26"/>
          <w:lang w:val="es-ES" w:eastAsia="es-ES"/>
        </w:rPr>
      </w:pPr>
      <w:r>
        <w:rPr>
          <w:sz w:val="26"/>
          <w:szCs w:val="26"/>
          <w:lang w:val="es-ES" w:eastAsia="es-ES"/>
        </w:rPr>
        <w:t>Además, en cuanto al Artículo No. 7.9.1 de la Sesión Ordinaria No. 47-2016, celebrada en fecha 05 de Octub</w:t>
      </w:r>
      <w:bookmarkStart w:id="0" w:name="_GoBack"/>
      <w:bookmarkEnd w:id="0"/>
      <w:r>
        <w:rPr>
          <w:sz w:val="26"/>
          <w:szCs w:val="26"/>
          <w:lang w:val="es-ES" w:eastAsia="es-ES"/>
        </w:rPr>
        <w:t>re del año 2016, tal es un Acto de Rechazo de un Rec</w:t>
      </w:r>
      <w:r>
        <w:rPr>
          <w:sz w:val="26"/>
          <w:szCs w:val="26"/>
          <w:lang w:val="es-ES" w:eastAsia="es-ES"/>
        </w:rPr>
        <w:t xml:space="preserve">urso de Revocatoria </w:t>
      </w:r>
      <w:r>
        <w:rPr>
          <w:i/>
          <w:iCs/>
          <w:sz w:val="26"/>
          <w:szCs w:val="26"/>
          <w:lang w:val="es-ES" w:eastAsia="es-ES"/>
        </w:rPr>
        <w:t xml:space="preserve">(de Mero Trámite), </w:t>
      </w:r>
      <w:r>
        <w:rPr>
          <w:sz w:val="26"/>
          <w:szCs w:val="26"/>
          <w:lang w:val="es-ES" w:eastAsia="es-ES"/>
        </w:rPr>
        <w:t>contra el cual NO CABE RECURSO ALGUNO.</w:t>
      </w:r>
    </w:p>
    <w:p w:rsidR="00000000" w:rsidRDefault="00083CD5">
      <w:pPr>
        <w:tabs>
          <w:tab w:val="left" w:pos="720"/>
        </w:tabs>
        <w:kinsoku w:val="0"/>
        <w:overflowPunct w:val="0"/>
        <w:autoSpaceDE/>
        <w:autoSpaceDN/>
        <w:adjustRightInd/>
        <w:spacing w:before="353" w:line="346" w:lineRule="exact"/>
        <w:ind w:right="792"/>
        <w:jc w:val="both"/>
        <w:textAlignment w:val="baseline"/>
        <w:rPr>
          <w:b/>
          <w:bCs/>
          <w:i/>
          <w:iCs/>
          <w:sz w:val="26"/>
          <w:szCs w:val="26"/>
          <w:lang w:val="es-ES" w:eastAsia="es-ES"/>
        </w:rPr>
      </w:pPr>
      <w:r>
        <w:rPr>
          <w:b/>
          <w:bCs/>
          <w:i/>
          <w:iCs/>
          <w:sz w:val="26"/>
          <w:szCs w:val="26"/>
          <w:lang w:val="es-ES" w:eastAsia="es-ES"/>
        </w:rPr>
        <w:t>B.-</w:t>
      </w:r>
      <w:r>
        <w:rPr>
          <w:b/>
          <w:bCs/>
          <w:i/>
          <w:iCs/>
          <w:sz w:val="26"/>
          <w:szCs w:val="26"/>
          <w:lang w:val="es-ES" w:eastAsia="es-ES"/>
        </w:rPr>
        <w:tab/>
        <w:t>Sobre el Recurso contra Resolución No. TAT-3109-2016 emitida por este Tribunal el día 31 de Octubre del año 2016:</w:t>
      </w:r>
    </w:p>
    <w:p w:rsidR="00000000" w:rsidRDefault="00083CD5">
      <w:pPr>
        <w:kinsoku w:val="0"/>
        <w:overflowPunct w:val="0"/>
        <w:autoSpaceDE/>
        <w:autoSpaceDN/>
        <w:adjustRightInd/>
        <w:spacing w:before="325" w:line="345" w:lineRule="exact"/>
        <w:ind w:right="792"/>
        <w:jc w:val="both"/>
        <w:textAlignment w:val="baseline"/>
        <w:rPr>
          <w:spacing w:val="-1"/>
          <w:sz w:val="26"/>
          <w:szCs w:val="26"/>
          <w:lang w:val="es-ES" w:eastAsia="es-ES"/>
        </w:rPr>
      </w:pPr>
      <w:r>
        <w:rPr>
          <w:spacing w:val="-1"/>
          <w:sz w:val="26"/>
          <w:szCs w:val="26"/>
          <w:lang w:val="es-ES" w:eastAsia="es-ES"/>
        </w:rPr>
        <w:t>Se trata de un Acto Final Firme, contra el cual a tenor de las disposiciones del Numeral 22 de la Ley No. 7969, NO CABEN LOS RECURSOS ORDINARIOS INCOADOS. Y solamente podría haberse Objetado mediante el Recurso Extraordinario de Revisión, el cual no se int</w:t>
      </w:r>
      <w:r>
        <w:rPr>
          <w:spacing w:val="-1"/>
          <w:sz w:val="26"/>
          <w:szCs w:val="26"/>
          <w:lang w:val="es-ES" w:eastAsia="es-ES"/>
        </w:rPr>
        <w:t>erpuso en la especie.</w:t>
      </w:r>
    </w:p>
    <w:p w:rsidR="00000000" w:rsidRDefault="00083CD5">
      <w:pPr>
        <w:kinsoku w:val="0"/>
        <w:overflowPunct w:val="0"/>
        <w:autoSpaceDE/>
        <w:autoSpaceDN/>
        <w:adjustRightInd/>
        <w:spacing w:before="104" w:line="592" w:lineRule="exact"/>
        <w:ind w:left="576"/>
        <w:textAlignment w:val="baseline"/>
        <w:rPr>
          <w:sz w:val="26"/>
          <w:szCs w:val="26"/>
          <w:lang w:val="es-ES" w:eastAsia="es-ES"/>
        </w:rPr>
      </w:pPr>
      <w:r>
        <w:rPr>
          <w:b/>
          <w:bCs/>
          <w:sz w:val="26"/>
          <w:szCs w:val="26"/>
          <w:lang w:val="es-ES" w:eastAsia="es-ES"/>
        </w:rPr>
        <w:t>ARTÍCULO 22.- Competencia del Tribunal</w:t>
      </w:r>
      <w:r>
        <w:rPr>
          <w:b/>
          <w:bCs/>
          <w:sz w:val="26"/>
          <w:szCs w:val="26"/>
          <w:lang w:val="es-ES" w:eastAsia="es-ES"/>
        </w:rPr>
        <w:br/>
      </w:r>
      <w:r>
        <w:rPr>
          <w:sz w:val="26"/>
          <w:szCs w:val="26"/>
          <w:lang w:val="es-ES" w:eastAsia="es-ES"/>
        </w:rPr>
        <w:t>El Tribunal será competente para lo siguiente:</w:t>
      </w:r>
    </w:p>
    <w:p w:rsidR="00000000" w:rsidRDefault="00083CD5">
      <w:pPr>
        <w:numPr>
          <w:ilvl w:val="0"/>
          <w:numId w:val="1"/>
        </w:numPr>
        <w:kinsoku w:val="0"/>
        <w:overflowPunct w:val="0"/>
        <w:autoSpaceDE/>
        <w:autoSpaceDN/>
        <w:adjustRightInd/>
        <w:spacing w:before="302" w:line="296" w:lineRule="exact"/>
        <w:ind w:right="1440"/>
        <w:jc w:val="both"/>
        <w:textAlignment w:val="baseline"/>
        <w:rPr>
          <w:sz w:val="26"/>
          <w:szCs w:val="26"/>
          <w:lang w:val="es-ES" w:eastAsia="es-ES"/>
        </w:rPr>
      </w:pPr>
      <w:r>
        <w:rPr>
          <w:sz w:val="26"/>
          <w:szCs w:val="26"/>
          <w:lang w:val="es-ES" w:eastAsia="es-ES"/>
        </w:rPr>
        <w:t>Conocer y resolver, en sede administrativa, los recursos de apelación que se interpongan contra cualquier acto o resolución del Consejo.</w:t>
      </w:r>
    </w:p>
    <w:p w:rsidR="00000000" w:rsidRDefault="00083CD5">
      <w:pPr>
        <w:numPr>
          <w:ilvl w:val="0"/>
          <w:numId w:val="1"/>
        </w:numPr>
        <w:kinsoku w:val="0"/>
        <w:overflowPunct w:val="0"/>
        <w:autoSpaceDE/>
        <w:autoSpaceDN/>
        <w:adjustRightInd/>
        <w:spacing w:before="295" w:line="295" w:lineRule="exact"/>
        <w:ind w:right="1440"/>
        <w:jc w:val="both"/>
        <w:textAlignment w:val="baseline"/>
        <w:rPr>
          <w:sz w:val="26"/>
          <w:szCs w:val="26"/>
          <w:lang w:val="es-ES" w:eastAsia="es-ES"/>
        </w:rPr>
      </w:pPr>
      <w:r>
        <w:rPr>
          <w:sz w:val="26"/>
          <w:szCs w:val="26"/>
          <w:lang w:val="es-ES" w:eastAsia="es-ES"/>
        </w:rPr>
        <w:t>Establecer, en vía administrativa, las indemnizaciones que puedan originarse en relación con los daños producidos por violaciones de la legislación del transporte público.</w:t>
      </w:r>
    </w:p>
    <w:p w:rsidR="00000000" w:rsidRDefault="00083CD5">
      <w:pPr>
        <w:numPr>
          <w:ilvl w:val="0"/>
          <w:numId w:val="2"/>
        </w:numPr>
        <w:kinsoku w:val="0"/>
        <w:overflowPunct w:val="0"/>
        <w:autoSpaceDE/>
        <w:autoSpaceDN/>
        <w:adjustRightInd/>
        <w:spacing w:before="306" w:line="288" w:lineRule="exact"/>
        <w:ind w:right="1440"/>
        <w:jc w:val="both"/>
        <w:textAlignment w:val="baseline"/>
        <w:rPr>
          <w:sz w:val="26"/>
          <w:szCs w:val="26"/>
          <w:lang w:val="es-ES" w:eastAsia="es-ES"/>
        </w:rPr>
      </w:pPr>
      <w:r>
        <w:rPr>
          <w:b/>
          <w:bCs/>
          <w:sz w:val="26"/>
          <w:szCs w:val="26"/>
          <w:lang w:val="es-ES" w:eastAsia="es-ES"/>
        </w:rPr>
        <w:t>Las resoluciones del Tribunal no tendrán más recursos y darán por agotada la vía</w:t>
      </w:r>
      <w:r>
        <w:rPr>
          <w:b/>
          <w:bCs/>
          <w:sz w:val="26"/>
          <w:szCs w:val="26"/>
          <w:lang w:val="es-ES" w:eastAsia="es-ES"/>
        </w:rPr>
        <w:t xml:space="preserve"> administrativa. </w:t>
      </w:r>
      <w:r>
        <w:rPr>
          <w:sz w:val="26"/>
          <w:szCs w:val="26"/>
          <w:lang w:val="es-ES" w:eastAsia="es-ES"/>
        </w:rPr>
        <w:t>(la negrilla es nuestra)</w:t>
      </w:r>
    </w:p>
    <w:p w:rsidR="00000000" w:rsidRDefault="00083CD5">
      <w:pPr>
        <w:kinsoku w:val="0"/>
        <w:overflowPunct w:val="0"/>
        <w:autoSpaceDE/>
        <w:autoSpaceDN/>
        <w:adjustRightInd/>
        <w:spacing w:before="638" w:after="1710" w:line="355" w:lineRule="exact"/>
        <w:ind w:right="792"/>
        <w:textAlignment w:val="baseline"/>
        <w:rPr>
          <w:sz w:val="26"/>
          <w:szCs w:val="26"/>
          <w:lang w:val="es-ES" w:eastAsia="es-ES"/>
        </w:rPr>
      </w:pPr>
      <w:r>
        <w:rPr>
          <w:sz w:val="26"/>
          <w:szCs w:val="26"/>
          <w:lang w:val="es-ES" w:eastAsia="es-ES"/>
        </w:rPr>
        <w:t>Así las cosas, la Apelación analizada es Absolutamente Improcedente en todos sus extremos y alcances. Y así se determina por este medio.</w:t>
      </w:r>
    </w:p>
    <w:p w:rsidR="00000000" w:rsidRDefault="00083CD5">
      <w:pPr>
        <w:widowControl/>
        <w:rPr>
          <w:sz w:val="24"/>
          <w:szCs w:val="24"/>
        </w:rPr>
        <w:sectPr w:rsidR="00000000">
          <w:pgSz w:w="12307" w:h="15811"/>
          <w:pgMar w:top="1440" w:right="893" w:bottom="215" w:left="1666" w:header="720" w:footer="720" w:gutter="0"/>
          <w:cols w:space="720"/>
          <w:noEndnote/>
        </w:sectPr>
      </w:pPr>
    </w:p>
    <w:p w:rsidR="00000000" w:rsidRDefault="00083CD5">
      <w:pPr>
        <w:kinsoku w:val="0"/>
        <w:overflowPunct w:val="0"/>
        <w:autoSpaceDE/>
        <w:autoSpaceDN/>
        <w:adjustRightInd/>
        <w:spacing w:before="10" w:after="221" w:line="301" w:lineRule="exact"/>
        <w:jc w:val="center"/>
        <w:textAlignment w:val="baseline"/>
        <w:rPr>
          <w:b/>
          <w:bCs/>
          <w:i/>
          <w:iCs/>
          <w:sz w:val="26"/>
          <w:szCs w:val="26"/>
          <w:lang w:val="es-ES" w:eastAsia="es-ES"/>
        </w:rPr>
      </w:pPr>
      <w:r>
        <w:rPr>
          <w:b/>
          <w:bCs/>
          <w:i/>
          <w:iCs/>
          <w:sz w:val="26"/>
          <w:szCs w:val="26"/>
          <w:lang w:val="es-ES" w:eastAsia="es-ES"/>
        </w:rPr>
        <w:lastRenderedPageBreak/>
        <w:t>Por Tanto</w:t>
      </w:r>
    </w:p>
    <w:p w:rsidR="00000000" w:rsidRDefault="00083CD5">
      <w:pPr>
        <w:widowControl/>
        <w:rPr>
          <w:sz w:val="24"/>
          <w:szCs w:val="24"/>
        </w:rPr>
        <w:sectPr w:rsidR="00000000">
          <w:pgSz w:w="12288" w:h="15850"/>
          <w:pgMar w:top="1340" w:right="1337" w:bottom="314" w:left="1203" w:header="720" w:footer="720" w:gutter="0"/>
          <w:cols w:space="720"/>
          <w:noEndnote/>
        </w:sectPr>
      </w:pPr>
    </w:p>
    <w:p w:rsidR="00000000" w:rsidRPr="00FA6E6F" w:rsidRDefault="00083CD5" w:rsidP="00FA6E6F">
      <w:pPr>
        <w:numPr>
          <w:ilvl w:val="0"/>
          <w:numId w:val="3"/>
        </w:numPr>
        <w:tabs>
          <w:tab w:val="right" w:pos="9936"/>
        </w:tabs>
        <w:kinsoku w:val="0"/>
        <w:overflowPunct w:val="0"/>
        <w:autoSpaceDE/>
        <w:autoSpaceDN/>
        <w:adjustRightInd/>
        <w:spacing w:before="73" w:line="347" w:lineRule="exact"/>
        <w:ind w:right="144"/>
        <w:jc w:val="both"/>
        <w:textAlignment w:val="baseline"/>
        <w:rPr>
          <w:sz w:val="26"/>
          <w:szCs w:val="26"/>
          <w:lang w:val="es-ES" w:eastAsia="es-ES"/>
        </w:rPr>
      </w:pPr>
      <w:r w:rsidRPr="00FA6E6F">
        <w:rPr>
          <w:sz w:val="26"/>
          <w:szCs w:val="26"/>
          <w:lang w:val="es-ES" w:eastAsia="es-ES"/>
        </w:rPr>
        <w:t xml:space="preserve">SE RECHAZA POR </w:t>
      </w:r>
      <w:r w:rsidRPr="00FA6E6F">
        <w:rPr>
          <w:sz w:val="26"/>
          <w:szCs w:val="26"/>
          <w:lang w:val="es-ES" w:eastAsia="es-ES"/>
        </w:rPr>
        <w:t>I</w:t>
      </w:r>
      <w:r w:rsidRPr="00FA6E6F">
        <w:rPr>
          <w:b/>
          <w:sz w:val="26"/>
          <w:szCs w:val="26"/>
          <w:lang w:val="es-ES" w:eastAsia="es-ES"/>
        </w:rPr>
        <w:t>MPROCEDENTE</w:t>
      </w:r>
      <w:r w:rsidRPr="00FA6E6F">
        <w:rPr>
          <w:sz w:val="26"/>
          <w:szCs w:val="26"/>
          <w:lang w:val="es-ES" w:eastAsia="es-ES"/>
        </w:rPr>
        <w:t xml:space="preserve"> </w:t>
      </w:r>
      <w:r w:rsidRPr="00FA6E6F">
        <w:rPr>
          <w:sz w:val="26"/>
          <w:szCs w:val="26"/>
          <w:lang w:val="es-ES" w:eastAsia="es-ES"/>
        </w:rPr>
        <w:t xml:space="preserve">EL </w:t>
      </w:r>
      <w:r w:rsidRPr="00FA6E6F">
        <w:rPr>
          <w:b/>
          <w:sz w:val="26"/>
          <w:szCs w:val="26"/>
          <w:lang w:val="es-ES" w:eastAsia="es-ES"/>
        </w:rPr>
        <w:t>RECURSO DE</w:t>
      </w:r>
      <w:r w:rsidR="00FA6E6F">
        <w:rPr>
          <w:b/>
          <w:sz w:val="26"/>
          <w:szCs w:val="26"/>
          <w:lang w:val="es-ES" w:eastAsia="es-ES"/>
        </w:rPr>
        <w:t xml:space="preserve"> </w:t>
      </w:r>
      <w:r w:rsidRPr="00FA6E6F">
        <w:rPr>
          <w:b/>
          <w:sz w:val="26"/>
          <w:szCs w:val="26"/>
          <w:lang w:val="es-ES" w:eastAsia="es-ES"/>
        </w:rPr>
        <w:t>APELACIÓN</w:t>
      </w:r>
      <w:r w:rsidR="00FA6E6F">
        <w:rPr>
          <w:b/>
          <w:sz w:val="26"/>
          <w:szCs w:val="26"/>
          <w:lang w:val="es-ES" w:eastAsia="es-ES"/>
        </w:rPr>
        <w:t xml:space="preserve"> </w:t>
      </w:r>
      <w:r w:rsidRPr="00FA6E6F">
        <w:rPr>
          <w:b/>
          <w:sz w:val="26"/>
          <w:szCs w:val="26"/>
          <w:lang w:val="es-ES" w:eastAsia="es-ES"/>
        </w:rPr>
        <w:t>EN</w:t>
      </w:r>
      <w:r w:rsidR="00FA6E6F">
        <w:rPr>
          <w:b/>
          <w:sz w:val="26"/>
          <w:szCs w:val="26"/>
          <w:lang w:val="es-ES" w:eastAsia="es-ES"/>
        </w:rPr>
        <w:t xml:space="preserve"> </w:t>
      </w:r>
      <w:r w:rsidRPr="00FA6E6F">
        <w:rPr>
          <w:b/>
          <w:sz w:val="26"/>
          <w:szCs w:val="26"/>
          <w:lang w:val="es-ES" w:eastAsia="es-ES"/>
        </w:rPr>
        <w:t>SUBSIDIO</w:t>
      </w:r>
      <w:r w:rsidRPr="00FA6E6F">
        <w:rPr>
          <w:sz w:val="26"/>
          <w:szCs w:val="26"/>
          <w:lang w:val="es-ES" w:eastAsia="es-ES"/>
        </w:rPr>
        <w:t xml:space="preserve">, interpuesto por el Señor </w:t>
      </w:r>
      <w:r w:rsidRPr="00FA6E6F">
        <w:rPr>
          <w:b/>
          <w:sz w:val="26"/>
          <w:szCs w:val="26"/>
          <w:lang w:val="es-ES" w:eastAsia="es-ES"/>
        </w:rPr>
        <w:t>A</w:t>
      </w:r>
      <w:r w:rsidR="00FA6E6F">
        <w:rPr>
          <w:b/>
          <w:sz w:val="26"/>
          <w:szCs w:val="26"/>
          <w:lang w:val="es-ES" w:eastAsia="es-ES"/>
        </w:rPr>
        <w:t>.F.C.M.</w:t>
      </w:r>
      <w:r w:rsidRPr="00FA6E6F">
        <w:rPr>
          <w:sz w:val="26"/>
          <w:szCs w:val="26"/>
          <w:lang w:val="es-ES" w:eastAsia="es-ES"/>
        </w:rPr>
        <w:t xml:space="preserve">, </w:t>
      </w:r>
      <w:r w:rsidRPr="00FA6E6F">
        <w:rPr>
          <w:sz w:val="26"/>
          <w:szCs w:val="26"/>
          <w:lang w:val="es-ES" w:eastAsia="es-ES"/>
        </w:rPr>
        <w:t>de calidades conocidas y portador de la</w:t>
      </w:r>
      <w:r w:rsidRPr="00FA6E6F">
        <w:rPr>
          <w:sz w:val="26"/>
          <w:szCs w:val="26"/>
          <w:lang w:val="es-ES" w:eastAsia="es-ES"/>
        </w:rPr>
        <w:t xml:space="preserve"> cédula de identidad número </w:t>
      </w:r>
      <w:r w:rsidR="00FA6E6F">
        <w:rPr>
          <w:sz w:val="26"/>
          <w:szCs w:val="26"/>
          <w:lang w:val="es-ES" w:eastAsia="es-ES"/>
        </w:rPr>
        <w:t>…</w:t>
      </w:r>
      <w:r w:rsidRPr="00FA6E6F">
        <w:rPr>
          <w:sz w:val="26"/>
          <w:szCs w:val="26"/>
          <w:lang w:val="es-ES" w:eastAsia="es-ES"/>
        </w:rPr>
        <w:t xml:space="preserve">, Concesionario del Servicio Público de Taxi con la </w:t>
      </w:r>
      <w:r w:rsidRPr="00FA6E6F">
        <w:rPr>
          <w:b/>
          <w:sz w:val="26"/>
          <w:szCs w:val="26"/>
          <w:lang w:val="es-ES" w:eastAsia="es-ES"/>
        </w:rPr>
        <w:t>Placa TL-</w:t>
      </w:r>
      <w:r w:rsidR="00FA6E6F">
        <w:rPr>
          <w:b/>
          <w:sz w:val="26"/>
          <w:szCs w:val="26"/>
          <w:lang w:val="es-ES" w:eastAsia="es-ES"/>
        </w:rPr>
        <w:t>XXX</w:t>
      </w:r>
      <w:r w:rsidRPr="00FA6E6F">
        <w:rPr>
          <w:sz w:val="26"/>
          <w:szCs w:val="26"/>
          <w:lang w:val="es-ES" w:eastAsia="es-ES"/>
        </w:rPr>
        <w:t>,</w:t>
      </w:r>
      <w:r w:rsidRPr="00FA6E6F">
        <w:rPr>
          <w:sz w:val="26"/>
          <w:szCs w:val="26"/>
          <w:lang w:val="es-ES" w:eastAsia="es-ES"/>
        </w:rPr>
        <w:t xml:space="preserve"> contra los Artículos 7.3.4. de la Sesión Ordinaria No. 25-2016 y 7.9.1 de la Sesión ordinaria No. 47-2016, celebradas en fechas 12 de Mayo y 05 de Octubr</w:t>
      </w:r>
      <w:r w:rsidRPr="00FA6E6F">
        <w:rPr>
          <w:sz w:val="26"/>
          <w:szCs w:val="26"/>
          <w:lang w:val="es-ES" w:eastAsia="es-ES"/>
        </w:rPr>
        <w:t>e del año 2016 por la Junta Directiva del Consejo de Transporte Público y contra la Resolución No. TAT-3109-2016 emitida por este Tribunal el día 31 de Octubre del año 2016.</w:t>
      </w:r>
    </w:p>
    <w:p w:rsidR="00000000" w:rsidRDefault="00083CD5">
      <w:pPr>
        <w:numPr>
          <w:ilvl w:val="0"/>
          <w:numId w:val="4"/>
        </w:numPr>
        <w:kinsoku w:val="0"/>
        <w:overflowPunct w:val="0"/>
        <w:autoSpaceDE/>
        <w:autoSpaceDN/>
        <w:adjustRightInd/>
        <w:spacing w:before="340" w:line="347" w:lineRule="exact"/>
        <w:ind w:right="144"/>
        <w:jc w:val="both"/>
        <w:textAlignment w:val="baseline"/>
        <w:rPr>
          <w:sz w:val="26"/>
          <w:szCs w:val="26"/>
          <w:lang w:val="es-ES" w:eastAsia="es-ES"/>
        </w:rPr>
      </w:pPr>
      <w:r>
        <w:rPr>
          <w:sz w:val="26"/>
          <w:szCs w:val="26"/>
          <w:lang w:val="es-ES" w:eastAsia="es-ES"/>
        </w:rPr>
        <w:t>En lo conducente y sin detrimento de lo previamente Definido por este Tribu</w:t>
      </w:r>
      <w:r>
        <w:rPr>
          <w:sz w:val="26"/>
          <w:szCs w:val="26"/>
          <w:lang w:val="es-ES" w:eastAsia="es-ES"/>
        </w:rPr>
        <w:t>nal en su resolución No. TAT-3109-2016, antes aludida, se Da por Agotada la Vía Administrativa, bajo los términos del numeral 22 de la Ley No. 7969.</w:t>
      </w:r>
    </w:p>
    <w:p w:rsidR="00000000" w:rsidRDefault="00083CD5">
      <w:pPr>
        <w:numPr>
          <w:ilvl w:val="0"/>
          <w:numId w:val="4"/>
        </w:numPr>
        <w:kinsoku w:val="0"/>
        <w:overflowPunct w:val="0"/>
        <w:autoSpaceDE/>
        <w:autoSpaceDN/>
        <w:adjustRightInd/>
        <w:spacing w:before="97" w:after="447" w:line="614" w:lineRule="exact"/>
        <w:textAlignment w:val="baseline"/>
        <w:rPr>
          <w:b/>
          <w:bCs/>
          <w:sz w:val="30"/>
          <w:szCs w:val="30"/>
          <w:lang w:val="es-ES" w:eastAsia="es-ES"/>
        </w:rPr>
      </w:pPr>
      <w:r>
        <w:rPr>
          <w:sz w:val="26"/>
          <w:szCs w:val="26"/>
          <w:lang w:val="es-ES" w:eastAsia="es-ES"/>
        </w:rPr>
        <w:t>Rige a partir de su Notificación.</w:t>
      </w:r>
      <w:r>
        <w:rPr>
          <w:sz w:val="26"/>
          <w:szCs w:val="26"/>
          <w:lang w:val="es-ES" w:eastAsia="es-ES"/>
        </w:rPr>
        <w:br/>
      </w:r>
      <w:r>
        <w:rPr>
          <w:b/>
          <w:bCs/>
          <w:sz w:val="30"/>
          <w:szCs w:val="30"/>
          <w:lang w:val="es-ES" w:eastAsia="es-ES"/>
        </w:rPr>
        <w:t>NOTIFÍQUESE.</w:t>
      </w:r>
    </w:p>
    <w:p w:rsidR="00FA6E6F" w:rsidRPr="00CF40A0" w:rsidRDefault="00FA6E6F" w:rsidP="00FA6E6F">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A6E6F" w:rsidRDefault="00FA6E6F" w:rsidP="00FA6E6F">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FA6E6F" w:rsidRPr="00FC408E" w:rsidRDefault="00FA6E6F" w:rsidP="00FA6E6F">
      <w:pPr>
        <w:kinsoku w:val="0"/>
        <w:overflowPunct w:val="0"/>
        <w:autoSpaceDE/>
        <w:autoSpaceDN/>
        <w:adjustRightInd/>
        <w:spacing w:before="313" w:after="358" w:line="294" w:lineRule="exact"/>
        <w:ind w:left="1080"/>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A6E6F" w:rsidRDefault="00FA6E6F">
      <w:pPr>
        <w:kinsoku w:val="0"/>
        <w:overflowPunct w:val="0"/>
        <w:autoSpaceDE/>
        <w:autoSpaceDN/>
        <w:adjustRightInd/>
        <w:spacing w:before="6259" w:line="288" w:lineRule="exact"/>
        <w:textAlignment w:val="baseline"/>
        <w:rPr>
          <w:sz w:val="24"/>
          <w:szCs w:val="24"/>
        </w:rPr>
        <w:sectPr w:rsidR="00FA6E6F">
          <w:type w:val="continuous"/>
          <w:pgSz w:w="12288" w:h="15850"/>
          <w:pgMar w:top="1340" w:right="930" w:bottom="314" w:left="581" w:header="720" w:footer="720" w:gutter="0"/>
          <w:cols w:space="720"/>
          <w:noEndnote/>
        </w:sectPr>
      </w:pPr>
    </w:p>
    <w:p w:rsidR="00083CD5" w:rsidRDefault="00083CD5" w:rsidP="00FA6E6F">
      <w:pPr>
        <w:kinsoku w:val="0"/>
        <w:overflowPunct w:val="0"/>
        <w:autoSpaceDE/>
        <w:autoSpaceDN/>
        <w:adjustRightInd/>
        <w:spacing w:before="61" w:line="610" w:lineRule="exact"/>
        <w:textAlignment w:val="baseline"/>
        <w:rPr>
          <w:b/>
          <w:bCs/>
          <w:spacing w:val="30"/>
          <w:sz w:val="30"/>
          <w:szCs w:val="30"/>
          <w:lang w:val="es-ES" w:eastAsia="es-ES"/>
        </w:rPr>
      </w:pPr>
    </w:p>
    <w:sectPr w:rsidR="00083CD5">
      <w:type w:val="continuous"/>
      <w:pgSz w:w="12288" w:h="15850"/>
      <w:pgMar w:top="1340" w:right="930" w:bottom="314" w:left="785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10CE"/>
    <w:multiLevelType w:val="singleLevel"/>
    <w:tmpl w:val="01F332ED"/>
    <w:lvl w:ilvl="0">
      <w:start w:val="1"/>
      <w:numFmt w:val="lowerLetter"/>
      <w:lvlText w:val="%1)"/>
      <w:lvlJc w:val="left"/>
      <w:pPr>
        <w:tabs>
          <w:tab w:val="num" w:pos="864"/>
        </w:tabs>
        <w:ind w:left="576"/>
      </w:pPr>
      <w:rPr>
        <w:snapToGrid/>
        <w:sz w:val="26"/>
        <w:szCs w:val="26"/>
      </w:rPr>
    </w:lvl>
  </w:abstractNum>
  <w:abstractNum w:abstractNumId="1" w15:restartNumberingAfterBreak="0">
    <w:nsid w:val="0638F769"/>
    <w:multiLevelType w:val="singleLevel"/>
    <w:tmpl w:val="E474B43C"/>
    <w:lvl w:ilvl="0">
      <w:start w:val="1"/>
      <w:numFmt w:val="upperRoman"/>
      <w:lvlText w:val="%1.-"/>
      <w:lvlJc w:val="left"/>
      <w:pPr>
        <w:tabs>
          <w:tab w:val="num" w:pos="1800"/>
        </w:tabs>
        <w:ind w:left="1080"/>
      </w:pPr>
      <w:rPr>
        <w:b/>
        <w:snapToGrid/>
        <w:spacing w:val="-19"/>
        <w:sz w:val="26"/>
        <w:szCs w:val="26"/>
      </w:rPr>
    </w:lvl>
  </w:abstractNum>
  <w:num w:numId="1">
    <w:abstractNumId w:val="0"/>
  </w:num>
  <w:num w:numId="2">
    <w:abstractNumId w:val="0"/>
    <w:lvlOverride w:ilvl="0">
      <w:lvl w:ilvl="0">
        <w:numFmt w:val="lowerLetter"/>
        <w:lvlText w:val="%1)"/>
        <w:lvlJc w:val="left"/>
        <w:pPr>
          <w:tabs>
            <w:tab w:val="num" w:pos="864"/>
          </w:tabs>
          <w:ind w:left="576"/>
        </w:pPr>
        <w:rPr>
          <w:b/>
          <w:bCs/>
          <w:snapToGrid/>
          <w:sz w:val="26"/>
          <w:szCs w:val="26"/>
        </w:rPr>
      </w:lvl>
    </w:lvlOverride>
  </w:num>
  <w:num w:numId="3">
    <w:abstractNumId w:val="1"/>
  </w:num>
  <w:num w:numId="4">
    <w:abstractNumId w:val="1"/>
    <w:lvlOverride w:ilvl="0">
      <w:lvl w:ilvl="0">
        <w:numFmt w:val="upperRoman"/>
        <w:lvlText w:val="%1.-"/>
        <w:lvlJc w:val="left"/>
        <w:pPr>
          <w:tabs>
            <w:tab w:val="num" w:pos="1800"/>
          </w:tabs>
          <w:ind w:left="1080"/>
        </w:pPr>
        <w:rPr>
          <w:b/>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1D"/>
    <w:rsid w:val="00083CD5"/>
    <w:rsid w:val="0020331D"/>
    <w:rsid w:val="00FA6E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FAF70"/>
  <w14:defaultImageDpi w14:val="0"/>
  <w15:docId w15:val="{40EA759E-EC70-4AD4-9777-8D0A0589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A6E6F"/>
    <w:rPr>
      <w:lang w:val="es-CR"/>
    </w:rPr>
  </w:style>
  <w:style w:type="character" w:customStyle="1" w:styleId="CharacterStyle1">
    <w:name w:val="Character Style 1"/>
    <w:uiPriority w:val="99"/>
    <w:rsid w:val="00FA6E6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6975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2017-02-08T20:38:00Z</dcterms:created>
  <dcterms:modified xsi:type="dcterms:W3CDTF">2017-02-08T20:38:00Z</dcterms:modified>
</cp:coreProperties>
</file>